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7E9" w:rsidRPr="00293128" w:rsidRDefault="00606028" w:rsidP="00F617E9">
      <w:pPr>
        <w:rPr>
          <w:rFonts w:ascii="Barlow" w:hAnsi="Barl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-654685</wp:posOffset>
            </wp:positionH>
            <wp:positionV relativeFrom="page">
              <wp:posOffset>304165</wp:posOffset>
            </wp:positionV>
            <wp:extent cx="2787650" cy="1756410"/>
            <wp:effectExtent l="0" t="0" r="0" b="0"/>
            <wp:wrapSquare wrapText="bothSides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7E9" w:rsidRPr="00F617E9">
        <w:rPr>
          <w:rFonts w:ascii="Barlow" w:hAnsi="Barlow"/>
          <w:b/>
          <w:bCs/>
          <w:color w:val="000000"/>
        </w:rPr>
        <w:t xml:space="preserve">ÉLECTION LORS DE L’ASSEMBLÉE GÉNÉRALE </w:t>
      </w:r>
      <w:r w:rsidR="00A925EA">
        <w:rPr>
          <w:rFonts w:ascii="Barlow" w:hAnsi="Barlow"/>
          <w:b/>
          <w:bCs/>
          <w:color w:val="000000"/>
        </w:rPr>
        <w:t xml:space="preserve">STATUTAIRE </w:t>
      </w:r>
      <w:r w:rsidR="00F617E9" w:rsidRPr="00293128">
        <w:rPr>
          <w:rFonts w:ascii="Barlow" w:hAnsi="Barlow"/>
          <w:b/>
          <w:bCs/>
        </w:rPr>
        <w:t xml:space="preserve">DU </w:t>
      </w:r>
      <w:r w:rsidR="00A925EA">
        <w:rPr>
          <w:rFonts w:ascii="Barlow" w:hAnsi="Barlow"/>
          <w:b/>
          <w:bCs/>
        </w:rPr>
        <w:t>2</w:t>
      </w:r>
      <w:r w:rsidR="00F201B0">
        <w:rPr>
          <w:rFonts w:ascii="Barlow" w:hAnsi="Barlow"/>
          <w:b/>
          <w:bCs/>
        </w:rPr>
        <w:t>4</w:t>
      </w:r>
      <w:r w:rsidR="00A925EA">
        <w:rPr>
          <w:rFonts w:ascii="Barlow" w:hAnsi="Barlow"/>
          <w:b/>
          <w:bCs/>
        </w:rPr>
        <w:t xml:space="preserve"> </w:t>
      </w:r>
      <w:r w:rsidR="004F4B6A">
        <w:rPr>
          <w:rFonts w:ascii="Barlow" w:hAnsi="Barlow"/>
          <w:b/>
          <w:bCs/>
        </w:rPr>
        <w:t>OCTOBRE</w:t>
      </w:r>
      <w:r w:rsidR="00422E45">
        <w:rPr>
          <w:rFonts w:ascii="Barlow" w:hAnsi="Barlow"/>
          <w:b/>
          <w:bCs/>
        </w:rPr>
        <w:t xml:space="preserve"> 202</w:t>
      </w:r>
      <w:r w:rsidR="00F201B0">
        <w:rPr>
          <w:rFonts w:ascii="Barlow" w:hAnsi="Barlow"/>
          <w:b/>
          <w:bCs/>
        </w:rPr>
        <w:t>4</w:t>
      </w:r>
    </w:p>
    <w:p w:rsidR="00F617E9" w:rsidRPr="00F617E9" w:rsidRDefault="00F617E9" w:rsidP="00F617E9">
      <w:pPr>
        <w:rPr>
          <w:rFonts w:ascii="Barlow" w:hAnsi="Barlow"/>
          <w:b/>
          <w:bCs/>
          <w:color w:val="000000"/>
          <w:sz w:val="22"/>
        </w:rPr>
      </w:pPr>
    </w:p>
    <w:p w:rsidR="00F617E9" w:rsidRPr="00F617E9" w:rsidRDefault="00F617E9" w:rsidP="00F617E9">
      <w:pPr>
        <w:pStyle w:val="Corpsde"/>
        <w:spacing w:line="240" w:lineRule="auto"/>
        <w:ind w:right="-86"/>
        <w:jc w:val="left"/>
        <w:rPr>
          <w:rFonts w:ascii="Barlow" w:hAnsi="Barlow"/>
          <w:b/>
          <w:bCs/>
          <w:color w:val="000000"/>
          <w:sz w:val="22"/>
        </w:rPr>
      </w:pPr>
      <w:r w:rsidRPr="00F617E9">
        <w:rPr>
          <w:rFonts w:ascii="Barlow" w:hAnsi="Barlow"/>
          <w:b/>
          <w:bCs/>
          <w:color w:val="000000"/>
          <w:sz w:val="22"/>
        </w:rPr>
        <w:t xml:space="preserve">CANDIDATURE POUR LE POSTE DE </w:t>
      </w:r>
      <w:r w:rsidRPr="00F617E9">
        <w:rPr>
          <w:rFonts w:ascii="Barlow" w:hAnsi="Barlow"/>
          <w:b/>
          <w:bCs/>
          <w:color w:val="000000"/>
          <w:sz w:val="22"/>
          <w:vertAlign w:val="superscript"/>
        </w:rPr>
        <w:t>(1) </w:t>
      </w:r>
      <w:r w:rsidRPr="00F617E9">
        <w:rPr>
          <w:rFonts w:ascii="Barlow" w:hAnsi="Barlow"/>
          <w:b/>
          <w:bCs/>
          <w:color w:val="000000"/>
          <w:sz w:val="22"/>
        </w:rPr>
        <w:t xml:space="preserve">: </w:t>
      </w:r>
    </w:p>
    <w:p w:rsidR="00F617E9" w:rsidRPr="00F617E9" w:rsidRDefault="00F617E9" w:rsidP="00F617E9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  <w:u w:val="single"/>
        </w:rPr>
      </w:pP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</w:p>
    <w:p w:rsidR="00F617E9" w:rsidRPr="00F617E9" w:rsidRDefault="00F617E9" w:rsidP="00F617E9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</w:rPr>
      </w:pPr>
      <w:r w:rsidRPr="00F617E9">
        <w:rPr>
          <w:rFonts w:ascii="Barlow" w:hAnsi="Barlow"/>
          <w:b/>
          <w:bCs/>
          <w:color w:val="000000"/>
          <w:sz w:val="22"/>
        </w:rPr>
        <w:t xml:space="preserve">NOM DE LA CANDIDATE, DU CANDIDAT </w:t>
      </w:r>
      <w:r w:rsidRPr="00F617E9">
        <w:rPr>
          <w:rFonts w:ascii="Barlow" w:hAnsi="Barlow"/>
          <w:b/>
          <w:bCs/>
          <w:color w:val="000000"/>
          <w:sz w:val="17"/>
          <w:szCs w:val="17"/>
        </w:rPr>
        <w:t>(caractères d’imprimerie)</w:t>
      </w:r>
      <w:r w:rsidRPr="00F617E9">
        <w:rPr>
          <w:rFonts w:ascii="Barlow" w:hAnsi="Barlow"/>
          <w:b/>
          <w:bCs/>
          <w:color w:val="000000"/>
          <w:sz w:val="22"/>
          <w:vertAlign w:val="superscript"/>
        </w:rPr>
        <w:t> </w:t>
      </w:r>
      <w:r w:rsidRPr="00F617E9">
        <w:rPr>
          <w:rFonts w:ascii="Barlow" w:hAnsi="Barlow"/>
          <w:b/>
          <w:bCs/>
          <w:color w:val="000000"/>
          <w:sz w:val="22"/>
        </w:rPr>
        <w:t xml:space="preserve">: </w:t>
      </w:r>
    </w:p>
    <w:p w:rsidR="00F617E9" w:rsidRPr="00F617E9" w:rsidRDefault="00F617E9" w:rsidP="00F617E9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  <w:u w:val="single"/>
        </w:rPr>
      </w:pP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  <w:r w:rsidRPr="00F617E9">
        <w:rPr>
          <w:rFonts w:ascii="Barlow" w:hAnsi="Barlow"/>
          <w:b/>
          <w:bCs/>
          <w:color w:val="000000"/>
          <w:sz w:val="22"/>
          <w:u w:val="single"/>
        </w:rPr>
        <w:tab/>
      </w:r>
    </w:p>
    <w:p w:rsidR="00F617E9" w:rsidRPr="00F617E9" w:rsidRDefault="00F617E9" w:rsidP="004F4B6A">
      <w:pPr>
        <w:pStyle w:val="Corpsdete"/>
        <w:ind w:left="3060" w:right="-86" w:firstLine="0"/>
        <w:jc w:val="left"/>
        <w:rPr>
          <w:rFonts w:ascii="Barlow" w:hAnsi="Barlow"/>
          <w:b/>
          <w:bCs/>
          <w:i/>
          <w:iCs/>
          <w:color w:val="000000"/>
          <w:sz w:val="22"/>
        </w:rPr>
      </w:pPr>
      <w:r w:rsidRPr="00F617E9">
        <w:rPr>
          <w:rFonts w:ascii="Barlow" w:hAnsi="Barlow"/>
          <w:b/>
          <w:bCs/>
          <w:i/>
          <w:iCs/>
          <w:color w:val="000000"/>
          <w:sz w:val="22"/>
        </w:rPr>
        <w:t>Dépôt de candidature au plus tard le :</w:t>
      </w:r>
      <w:r w:rsidR="00422E45">
        <w:rPr>
          <w:rFonts w:ascii="Barlow" w:hAnsi="Barlow"/>
          <w:b/>
          <w:bCs/>
          <w:i/>
          <w:iCs/>
          <w:color w:val="000000"/>
          <w:sz w:val="22"/>
        </w:rPr>
        <w:t xml:space="preserve"> </w:t>
      </w:r>
      <w:r w:rsidR="004F4B6A">
        <w:rPr>
          <w:rFonts w:ascii="Barlow" w:hAnsi="Barlow"/>
          <w:b/>
          <w:bCs/>
          <w:i/>
          <w:iCs/>
          <w:color w:val="000000"/>
          <w:sz w:val="22"/>
        </w:rPr>
        <w:t>lundi 21 octobre</w:t>
      </w:r>
      <w:r w:rsidR="00422E45">
        <w:rPr>
          <w:rFonts w:ascii="Barlow" w:hAnsi="Barlow"/>
          <w:b/>
          <w:bCs/>
          <w:i/>
          <w:iCs/>
          <w:sz w:val="22"/>
        </w:rPr>
        <w:t xml:space="preserve"> 202</w:t>
      </w:r>
      <w:r w:rsidR="00F201B0">
        <w:rPr>
          <w:rFonts w:ascii="Barlow" w:hAnsi="Barlow"/>
          <w:b/>
          <w:bCs/>
          <w:i/>
          <w:iCs/>
          <w:sz w:val="22"/>
        </w:rPr>
        <w:t>4</w:t>
      </w:r>
      <w:r w:rsidRPr="00293128">
        <w:rPr>
          <w:rFonts w:ascii="Barlow" w:hAnsi="Barlow"/>
          <w:b/>
          <w:bCs/>
          <w:i/>
          <w:iCs/>
          <w:sz w:val="22"/>
        </w:rPr>
        <w:t xml:space="preserve"> 1</w:t>
      </w:r>
      <w:r w:rsidR="004F4B6A">
        <w:rPr>
          <w:rFonts w:ascii="Barlow" w:hAnsi="Barlow"/>
          <w:b/>
          <w:bCs/>
          <w:i/>
          <w:iCs/>
          <w:sz w:val="22"/>
        </w:rPr>
        <w:t>2</w:t>
      </w:r>
      <w:r w:rsidRPr="00293128">
        <w:rPr>
          <w:rFonts w:ascii="Barlow" w:hAnsi="Barlow"/>
          <w:b/>
          <w:bCs/>
          <w:i/>
          <w:iCs/>
          <w:sz w:val="22"/>
        </w:rPr>
        <w:t xml:space="preserve"> h</w:t>
      </w:r>
      <w:r w:rsidR="004F4B6A">
        <w:rPr>
          <w:rFonts w:ascii="Barlow" w:hAnsi="Barlow"/>
          <w:b/>
          <w:bCs/>
          <w:i/>
          <w:iCs/>
          <w:sz w:val="22"/>
        </w:rPr>
        <w:t xml:space="preserve"> 30</w:t>
      </w:r>
    </w:p>
    <w:p w:rsidR="001B3592" w:rsidRPr="00F617E9" w:rsidRDefault="001B3592" w:rsidP="00D16B77">
      <w:pPr>
        <w:pStyle w:val="Corpsdete"/>
        <w:ind w:left="357" w:right="-92" w:hanging="357"/>
        <w:jc w:val="left"/>
        <w:rPr>
          <w:rFonts w:ascii="Barlow" w:hAnsi="Barlow"/>
          <w:b/>
          <w:bCs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442"/>
      </w:tblGrid>
      <w:tr w:rsidR="001B3592" w:rsidRPr="00F617E9" w:rsidTr="001B3592">
        <w:tc>
          <w:tcPr>
            <w:tcW w:w="9360" w:type="dxa"/>
            <w:gridSpan w:val="2"/>
            <w:shd w:val="clear" w:color="auto" w:fill="auto"/>
          </w:tcPr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F617E9">
              <w:rPr>
                <w:rFonts w:ascii="Barlow" w:hAnsi="Barlow"/>
                <w:bCs/>
                <w:iCs/>
                <w:sz w:val="22"/>
              </w:rPr>
              <w:t>Texte de présentation de la candidature (15 à 25 lignes)</w:t>
            </w: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B3592" w:rsidRPr="00F617E9" w:rsidTr="001B3592">
        <w:tc>
          <w:tcPr>
            <w:tcW w:w="9360" w:type="dxa"/>
            <w:gridSpan w:val="2"/>
            <w:shd w:val="clear" w:color="auto" w:fill="auto"/>
          </w:tcPr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F617E9">
              <w:rPr>
                <w:rFonts w:ascii="Barlow" w:hAnsi="Barlow"/>
                <w:bCs/>
                <w:iCs/>
                <w:sz w:val="22"/>
              </w:rPr>
              <w:t>Département(s) ou faculté(s) d’affiliation :</w:t>
            </w: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B3592" w:rsidRPr="00F617E9" w:rsidTr="001B3592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F617E9">
              <w:rPr>
                <w:rFonts w:ascii="Barlow" w:hAnsi="Barlow"/>
                <w:bCs/>
                <w:iCs/>
                <w:sz w:val="22"/>
              </w:rPr>
              <w:t>Choix d’une, d’un représentant (facultatif) :</w:t>
            </w: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B3592" w:rsidRPr="00F617E9" w:rsidTr="001B3592"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F617E9">
              <w:rPr>
                <w:rFonts w:ascii="Barlow" w:hAnsi="Barlow"/>
                <w:bCs/>
                <w:iCs/>
                <w:sz w:val="22"/>
              </w:rPr>
              <w:t>Signature :</w:t>
            </w:r>
          </w:p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1B3592" w:rsidRPr="00F617E9" w:rsidRDefault="001B3592" w:rsidP="001B3592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F617E9">
              <w:rPr>
                <w:rFonts w:ascii="Barlow" w:hAnsi="Barlow"/>
                <w:bCs/>
                <w:iCs/>
                <w:sz w:val="22"/>
              </w:rPr>
              <w:t>Date :</w:t>
            </w:r>
          </w:p>
        </w:tc>
      </w:tr>
      <w:tr w:rsidR="001B3592" w:rsidRPr="00F617E9" w:rsidTr="001B3592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592" w:rsidRPr="00F617E9" w:rsidRDefault="001B3592" w:rsidP="001B3592">
            <w:pPr>
              <w:tabs>
                <w:tab w:val="left" w:pos="612"/>
              </w:tabs>
              <w:spacing w:line="360" w:lineRule="auto"/>
              <w:ind w:left="612" w:right="252" w:hanging="540"/>
              <w:rPr>
                <w:rFonts w:ascii="Barlow" w:hAnsi="Barlow"/>
                <w:b/>
                <w:bCs/>
                <w:sz w:val="16"/>
                <w:u w:val="single"/>
              </w:rPr>
            </w:pPr>
            <w:r w:rsidRPr="00F617E9">
              <w:rPr>
                <w:rFonts w:ascii="Barlow" w:hAnsi="Barlow"/>
                <w:b/>
                <w:bCs/>
                <w:sz w:val="16"/>
                <w:u w:val="single"/>
              </w:rPr>
              <w:t xml:space="preserve">EXTRAIT DE LA POLITIQUE ÉLECTORALE DU </w:t>
            </w:r>
            <w:r w:rsidR="00D258B5" w:rsidRPr="00F617E9">
              <w:rPr>
                <w:rFonts w:ascii="Barlow" w:hAnsi="Barlow"/>
                <w:b/>
                <w:bCs/>
                <w:sz w:val="16"/>
                <w:u w:val="single"/>
              </w:rPr>
              <w:t>SPPEUQAM</w:t>
            </w:r>
          </w:p>
          <w:p w:rsidR="001B3592" w:rsidRPr="00F617E9" w:rsidRDefault="001B3592" w:rsidP="001B3592">
            <w:pPr>
              <w:numPr>
                <w:ilvl w:val="2"/>
                <w:numId w:val="4"/>
              </w:numPr>
              <w:tabs>
                <w:tab w:val="left" w:pos="612"/>
              </w:tabs>
              <w:autoSpaceDE/>
              <w:autoSpaceDN/>
              <w:spacing w:line="360" w:lineRule="auto"/>
              <w:ind w:left="612" w:right="252" w:hanging="540"/>
              <w:rPr>
                <w:rFonts w:ascii="Barlow" w:hAnsi="Barlow"/>
                <w:sz w:val="16"/>
              </w:rPr>
            </w:pPr>
            <w:r w:rsidRPr="00F617E9">
              <w:rPr>
                <w:rFonts w:ascii="Barlow" w:hAnsi="Barlow"/>
                <w:sz w:val="16"/>
              </w:rPr>
              <w:t>Assemblée générale annuelle d’élections</w:t>
            </w:r>
          </w:p>
          <w:p w:rsidR="001B3592" w:rsidRPr="00F617E9" w:rsidRDefault="001B3592" w:rsidP="001B3592">
            <w:pPr>
              <w:numPr>
                <w:ilvl w:val="0"/>
                <w:numId w:val="5"/>
              </w:numPr>
              <w:tabs>
                <w:tab w:val="left" w:pos="612"/>
              </w:tabs>
              <w:autoSpaceDE/>
              <w:autoSpaceDN/>
              <w:ind w:left="612" w:right="252" w:hanging="540"/>
              <w:jc w:val="both"/>
              <w:rPr>
                <w:rFonts w:ascii="Barlow" w:hAnsi="Barlow"/>
                <w:sz w:val="16"/>
                <w:szCs w:val="16"/>
              </w:rPr>
            </w:pPr>
            <w:r w:rsidRPr="00F617E9">
              <w:rPr>
                <w:rFonts w:ascii="Barlow" w:hAnsi="Barlow"/>
                <w:sz w:val="16"/>
                <w:szCs w:val="16"/>
              </w:rPr>
              <w:t>(…) Une personne candidate à un poste ne pouvant être présente à l’assemblée doit transmettre au Syndicat ou remettre à une ou un membre présent à l’assemblée une lettre de procuration signifiant le maintien de sa candidature. À défaut, la candidature ne pourra être retenue.</w:t>
            </w:r>
          </w:p>
          <w:p w:rsidR="001B3592" w:rsidRPr="00F617E9" w:rsidRDefault="001B3592" w:rsidP="00F617E9">
            <w:pPr>
              <w:tabs>
                <w:tab w:val="left" w:pos="612"/>
              </w:tabs>
              <w:ind w:left="73" w:right="252" w:firstLine="1"/>
              <w:jc w:val="both"/>
              <w:rPr>
                <w:rFonts w:ascii="Barlow" w:hAnsi="Barlow"/>
                <w:sz w:val="16"/>
              </w:rPr>
            </w:pPr>
            <w:r w:rsidRPr="00F617E9">
              <w:rPr>
                <w:rFonts w:ascii="Barlow" w:hAnsi="Barlow"/>
                <w:sz w:val="16"/>
              </w:rPr>
              <w:t xml:space="preserve">Vous pouvez consulter la politique électorale complète à l’adresse suivante : </w:t>
            </w:r>
            <w:hyperlink r:id="rId6" w:anchor="chap7" w:history="1">
              <w:r w:rsidRPr="00F617E9">
                <w:rPr>
                  <w:rStyle w:val="Hyperlien"/>
                  <w:rFonts w:ascii="Barlow" w:hAnsi="Barlow" w:cs="Times"/>
                  <w:sz w:val="16"/>
                </w:rPr>
                <w:t>http://sccuq.org/le-sccuq/statuts-et-reglements/#chap7</w:t>
              </w:r>
            </w:hyperlink>
            <w:r w:rsidRPr="00F617E9">
              <w:rPr>
                <w:rFonts w:ascii="Barlow" w:hAnsi="Barlow"/>
                <w:sz w:val="16"/>
              </w:rPr>
              <w:t xml:space="preserve"> </w:t>
            </w:r>
          </w:p>
        </w:tc>
      </w:tr>
    </w:tbl>
    <w:p w:rsidR="001B3592" w:rsidRPr="00F617E9" w:rsidRDefault="001B3592" w:rsidP="00F617E9">
      <w:pPr>
        <w:pStyle w:val="Corpsdete"/>
        <w:ind w:left="0" w:right="-92" w:firstLine="0"/>
        <w:jc w:val="left"/>
        <w:rPr>
          <w:rFonts w:ascii="Barlow" w:hAnsi="Barlow"/>
          <w:b/>
          <w:bCs/>
          <w:i/>
          <w:iCs/>
          <w:sz w:val="22"/>
        </w:rPr>
      </w:pPr>
    </w:p>
    <w:sectPr w:rsidR="001B3592" w:rsidRPr="00F617E9">
      <w:pgSz w:w="12240" w:h="15840"/>
      <w:pgMar w:top="993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B3F4A"/>
    <w:multiLevelType w:val="hybridMultilevel"/>
    <w:tmpl w:val="EBC45646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D1613F"/>
    <w:multiLevelType w:val="multilevel"/>
    <w:tmpl w:val="8C18E3FE"/>
    <w:lvl w:ilvl="0">
      <w:start w:val="35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67588440">
    <w:abstractNumId w:val="0"/>
  </w:num>
  <w:num w:numId="2" w16cid:durableId="2074619026">
    <w:abstractNumId w:val="1"/>
  </w:num>
  <w:num w:numId="3" w16cid:durableId="243299800">
    <w:abstractNumId w:val="2"/>
  </w:num>
  <w:num w:numId="4" w16cid:durableId="6519482">
    <w:abstractNumId w:val="4"/>
  </w:num>
  <w:num w:numId="5" w16cid:durableId="1159619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A"/>
    <w:rsid w:val="00042112"/>
    <w:rsid w:val="00080BCE"/>
    <w:rsid w:val="001B3592"/>
    <w:rsid w:val="00293128"/>
    <w:rsid w:val="003B23EB"/>
    <w:rsid w:val="00422E45"/>
    <w:rsid w:val="004F4B6A"/>
    <w:rsid w:val="00606028"/>
    <w:rsid w:val="006103C3"/>
    <w:rsid w:val="00701BF2"/>
    <w:rsid w:val="00752634"/>
    <w:rsid w:val="008018EB"/>
    <w:rsid w:val="008C5533"/>
    <w:rsid w:val="009A5290"/>
    <w:rsid w:val="00A925EA"/>
    <w:rsid w:val="00D16B77"/>
    <w:rsid w:val="00D258B5"/>
    <w:rsid w:val="00E6599E"/>
    <w:rsid w:val="00F006FA"/>
    <w:rsid w:val="00F201B0"/>
    <w:rsid w:val="00F617E9"/>
    <w:rsid w:val="00FC5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5C57D"/>
  <w14:defaultImageDpi w14:val="300"/>
  <w15:chartTrackingRefBased/>
  <w15:docId w15:val="{DCD5D774-B382-FF4B-A75A-0D78DE18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uiPriority w:val="99"/>
    <w:pPr>
      <w:ind w:left="708" w:firstLine="708"/>
      <w:jc w:val="right"/>
    </w:pPr>
    <w:rPr>
      <w:sz w:val="28"/>
      <w:szCs w:val="28"/>
    </w:rPr>
  </w:style>
  <w:style w:type="character" w:customStyle="1" w:styleId="Lienhype">
    <w:name w:val="Lien hype"/>
    <w:uiPriority w:val="99"/>
    <w:rsid w:val="00114DC6"/>
    <w:rPr>
      <w:rFonts w:cs="Times New Roman"/>
      <w:color w:val="0000FF"/>
      <w:u w:val="single"/>
    </w:rPr>
  </w:style>
  <w:style w:type="paragraph" w:customStyle="1" w:styleId="Corpsde">
    <w:name w:val="Corps de"/>
    <w:basedOn w:val="Normal"/>
    <w:uiPriority w:val="99"/>
    <w:rsid w:val="006A3A64"/>
    <w:pPr>
      <w:spacing w:line="360" w:lineRule="auto"/>
      <w:jc w:val="center"/>
    </w:pPr>
    <w:rPr>
      <w:i/>
      <w:iCs/>
    </w:rPr>
  </w:style>
  <w:style w:type="character" w:styleId="Hyperlien">
    <w:name w:val="Hyperlink"/>
    <w:uiPriority w:val="99"/>
    <w:rsid w:val="009217DC"/>
    <w:rPr>
      <w:rFonts w:cs="Times New Roman"/>
      <w:color w:val="0000FF"/>
      <w:u w:val="single"/>
    </w:rPr>
  </w:style>
  <w:style w:type="character" w:styleId="Lienvisit">
    <w:name w:val="FollowedHyperlink"/>
    <w:uiPriority w:val="99"/>
    <w:semiHidden/>
    <w:unhideWhenUsed/>
    <w:rsid w:val="00A535E1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1B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cuq.org/le-sccuq/statuts-et-reglement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SYNDICAT DES CHARGÉES ET CHARGÉS DE COURS DE L’UQAM</vt:lpstr>
    </vt:vector>
  </TitlesOfParts>
  <Manager/>
  <Company/>
  <LinksUpToDate>false</LinksUpToDate>
  <CharactersWithSpaces>1027</CharactersWithSpaces>
  <SharedDoc>false</SharedDoc>
  <HyperlinkBase/>
  <HLinks>
    <vt:vector size="6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http://sccuq.org/le-sccuq/statuts-et-reglements/</vt:lpwstr>
      </vt:variant>
      <vt:variant>
        <vt:lpwstr>chap7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Gasse, Violaine</dc:creator>
  <cp:keywords/>
  <dc:description/>
  <cp:lastModifiedBy>Gasse, Violaine</cp:lastModifiedBy>
  <cp:revision>3</cp:revision>
  <dcterms:created xsi:type="dcterms:W3CDTF">2024-10-07T14:47:00Z</dcterms:created>
  <dcterms:modified xsi:type="dcterms:W3CDTF">2024-10-07T14:48:00Z</dcterms:modified>
  <cp:category/>
</cp:coreProperties>
</file>